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33D5" w14:textId="77777777" w:rsidR="00AC0BD7" w:rsidRDefault="00AC0BD7">
      <w:pPr>
        <w:pStyle w:val="1"/>
      </w:pPr>
      <w:hyperlink r:id="rId4" w:history="1">
        <w:r>
          <w:rPr>
            <w:rStyle w:val="a4"/>
          </w:rPr>
          <w:t>Указ Главы Республики Мордовия</w:t>
        </w:r>
        <w:r>
          <w:rPr>
            <w:rStyle w:val="a4"/>
          </w:rPr>
          <w:br/>
          <w:t>от 23 апреля 2012 г. N 58-УГ</w:t>
        </w:r>
        <w:r>
          <w:rPr>
            <w:rStyle w:val="a4"/>
          </w:rPr>
          <w:br/>
          <w:t>"Об утверждении Положения о комиссии по соблюдению требований к служебному поведению муниципальных служащих в Республике Мордовия и урегулированию конфликта интересов"</w:t>
        </w:r>
      </w:hyperlink>
    </w:p>
    <w:p w14:paraId="43FA246E" w14:textId="77777777" w:rsidR="00AC0BD7" w:rsidRDefault="00AC0BD7"/>
    <w:p w14:paraId="6E5476AF" w14:textId="77777777" w:rsidR="00AC0BD7" w:rsidRDefault="00AC0BD7">
      <w:r>
        <w:t xml:space="preserve">В соответствии с </w:t>
      </w:r>
      <w:hyperlink r:id="rId5" w:history="1">
        <w:r>
          <w:rPr>
            <w:rStyle w:val="a4"/>
          </w:rPr>
          <w:t>частью 4 статьи 14.1</w:t>
        </w:r>
      </w:hyperlink>
      <w:r>
        <w:t xml:space="preserve">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>
          <w:t>2007 г</w:t>
        </w:r>
      </w:smartTag>
      <w:r>
        <w:t xml:space="preserve">. N 25-ФЗ "О муниципальной службе в Российской Федерации", </w:t>
      </w:r>
      <w:hyperlink r:id="rId6" w:history="1">
        <w:r>
          <w:rPr>
            <w:rStyle w:val="a4"/>
          </w:rPr>
          <w:t>подпунктом 3 пункта 3 статьи 1</w:t>
        </w:r>
      </w:hyperlink>
      <w:r>
        <w:t xml:space="preserve"> Закона Республики Мордовия от 8 июня </w:t>
      </w:r>
      <w:smartTag w:uri="urn:schemas-microsoft-com:office:smarttags" w:element="metricconverter">
        <w:smartTagPr>
          <w:attr w:name="ProductID" w:val="2007 г"/>
        </w:smartTagPr>
        <w:r>
          <w:t>2007 г</w:t>
        </w:r>
      </w:smartTag>
      <w:r>
        <w:t>. N 48-З "О регулировании отношений в сфере муниципальной службы", постановляю:</w:t>
      </w:r>
    </w:p>
    <w:p w14:paraId="395A18E7" w14:textId="77777777" w:rsidR="00AC0BD7" w:rsidRDefault="00AC0BD7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в Республике Мордовия и урегулированию конфликта интересов.</w:t>
      </w:r>
    </w:p>
    <w:p w14:paraId="507A1D2D" w14:textId="77777777" w:rsidR="00AC0BD7" w:rsidRDefault="00AC0BD7">
      <w:bookmarkStart w:id="1" w:name="sub_2"/>
      <w:bookmarkEnd w:id="0"/>
      <w:r>
        <w:t>2. Рекомендовать органам местного самоуправления в Республике Мордовия при разработке муниципальных правовых актов руководствоваться настоящим Указом.</w:t>
      </w:r>
    </w:p>
    <w:p w14:paraId="77BE1738" w14:textId="77777777" w:rsidR="00AC0BD7" w:rsidRDefault="00AC0BD7">
      <w:bookmarkStart w:id="2" w:name="sub_3"/>
      <w:bookmarkEnd w:id="1"/>
      <w:r>
        <w:t xml:space="preserve">3. Настоящий Указ вступает в силу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14:paraId="528DB14F" w14:textId="77777777" w:rsidR="00AC0BD7" w:rsidRDefault="00AC0BD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1"/>
        <w:gridCol w:w="3311"/>
      </w:tblGrid>
      <w:tr w:rsidR="00AC0BD7" w14:paraId="1C9E3CB4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20D8082E" w14:textId="77777777" w:rsidR="00AC0BD7" w:rsidRDefault="00AC0BD7">
            <w:pPr>
              <w:pStyle w:val="afff0"/>
            </w:pPr>
            <w:r>
              <w:t>Глава Республики Мордовия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1ABE9671" w14:textId="77777777" w:rsidR="00AC0BD7" w:rsidRDefault="00AC0BD7">
            <w:pPr>
              <w:pStyle w:val="aff7"/>
              <w:jc w:val="right"/>
            </w:pPr>
            <w:r>
              <w:t>Н.И. Меркушкин</w:t>
            </w:r>
          </w:p>
        </w:tc>
      </w:tr>
    </w:tbl>
    <w:p w14:paraId="7D8B7C16" w14:textId="77777777" w:rsidR="00AC0BD7" w:rsidRDefault="00AC0BD7"/>
    <w:p w14:paraId="6B2448C2" w14:textId="77777777" w:rsidR="00AC0BD7" w:rsidRDefault="00AC0BD7">
      <w:pPr>
        <w:pStyle w:val="afff0"/>
      </w:pPr>
      <w:r>
        <w:t>г. Саранск</w:t>
      </w:r>
    </w:p>
    <w:p w14:paraId="6A08228D" w14:textId="77777777" w:rsidR="00AC0BD7" w:rsidRDefault="00AC0BD7">
      <w:pPr>
        <w:pStyle w:val="afff0"/>
      </w:pPr>
      <w:r>
        <w:t>23 апреля 2012 года</w:t>
      </w:r>
    </w:p>
    <w:p w14:paraId="5522609A" w14:textId="77777777" w:rsidR="00AC0BD7" w:rsidRDefault="00AC0BD7">
      <w:pPr>
        <w:pStyle w:val="afff0"/>
      </w:pPr>
      <w:r>
        <w:t>N 58-УГ</w:t>
      </w:r>
    </w:p>
    <w:p w14:paraId="22E0C492" w14:textId="77777777" w:rsidR="00AC0BD7" w:rsidRDefault="00AC0BD7"/>
    <w:p w14:paraId="23E1D99A" w14:textId="77777777" w:rsidR="00AC0BD7" w:rsidRDefault="00AC0BD7">
      <w:pPr>
        <w:pStyle w:val="1"/>
      </w:pPr>
      <w:bookmarkStart w:id="3" w:name="sub_1000"/>
      <w:r>
        <w:t>Положение</w:t>
      </w:r>
      <w:r>
        <w:br/>
        <w:t>о комиссии по соблюдению требований к служебному поведению муниципальных служащих в Республике Мордовия и урегулированию конфликта интересов</w:t>
      </w:r>
      <w:r>
        <w:br/>
        <w:t xml:space="preserve">(утв. </w:t>
      </w:r>
      <w:hyperlink w:anchor="sub_0" w:history="1">
        <w:r>
          <w:rPr>
            <w:rStyle w:val="a4"/>
          </w:rPr>
          <w:t>Указом</w:t>
        </w:r>
      </w:hyperlink>
      <w:r>
        <w:t xml:space="preserve"> Главы Республики Мордовия</w:t>
      </w:r>
      <w:r>
        <w:br/>
        <w:t xml:space="preserve">от 23 апреля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58-УГ)</w:t>
      </w:r>
    </w:p>
    <w:bookmarkEnd w:id="3"/>
    <w:p w14:paraId="2A65A424" w14:textId="77777777" w:rsidR="00AC0BD7" w:rsidRDefault="00AC0BD7"/>
    <w:p w14:paraId="1856BF97" w14:textId="77777777" w:rsidR="00AC0BD7" w:rsidRDefault="00AC0BD7">
      <w:bookmarkStart w:id="4" w:name="sub_1001"/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в Республике Мордовия и урегулированию конфликта интересов (далее - комиссия), образуемой в органе местного самоуправления, аппарате избирательной комиссии муниципального образования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 N 273-ФЗ "О противодействии коррупции".</w:t>
      </w:r>
    </w:p>
    <w:p w14:paraId="5300B468" w14:textId="77777777" w:rsidR="00AC0BD7" w:rsidRDefault="00AC0BD7">
      <w:bookmarkStart w:id="5" w:name="sub_1002"/>
      <w:bookmarkEnd w:id="4"/>
      <w:r>
        <w:t xml:space="preserve">2. Комиссия в своей деятельности руководствуется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Республики Мордовия, законодательством о муниципальной службе и противодействии коррупции, настоящим Положением, а также нормативными правовыми актами органов местного самоуправления.</w:t>
      </w:r>
    </w:p>
    <w:p w14:paraId="5D15EE98" w14:textId="77777777" w:rsidR="00AC0BD7" w:rsidRDefault="00AC0BD7">
      <w:bookmarkStart w:id="6" w:name="sub_1003"/>
      <w:bookmarkEnd w:id="5"/>
      <w:r>
        <w:t>3. Основной задачей комиссии является содействие органам местного самоуправления:</w:t>
      </w:r>
    </w:p>
    <w:bookmarkEnd w:id="6"/>
    <w:p w14:paraId="2D6F1DE1" w14:textId="77777777" w:rsidR="00AC0BD7" w:rsidRDefault="00AC0BD7">
      <w:r>
        <w:t xml:space="preserve">1) в обеспечении соблюдения муниципальными служащими органов местного самоуправления, аппарата избирательной комиссии муниципального образования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 xml:space="preserve">. N 273-ФЗ "О противодействии коррупции", другими федеральными законами </w:t>
      </w:r>
      <w:r>
        <w:lastRenderedPageBreak/>
        <w:t>(далее - требования к служебному поведению и (или) требования об урегулировании конфликта интересов);</w:t>
      </w:r>
    </w:p>
    <w:p w14:paraId="1ADA005B" w14:textId="77777777" w:rsidR="00AC0BD7" w:rsidRDefault="00AC0BD7">
      <w:r>
        <w:t>2) в осуществлении в органе местного самоуправления, аппарате избирательной комиссии муниципального образования мер по предупреждению коррупции.</w:t>
      </w:r>
    </w:p>
    <w:p w14:paraId="384C5EB4" w14:textId="77777777" w:rsidR="00AC0BD7" w:rsidRDefault="00AC0BD7">
      <w:bookmarkStart w:id="7" w:name="sub_1004"/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соответствующем органе местного самоуправления.</w:t>
      </w:r>
    </w:p>
    <w:p w14:paraId="64D9E958" w14:textId="77777777" w:rsidR="00AC0BD7" w:rsidRDefault="00AC0BD7">
      <w:bookmarkStart w:id="8" w:name="sub_1005"/>
      <w:bookmarkEnd w:id="7"/>
      <w:r>
        <w:t>5. Комиссия образуется правовым актом органа местного самоуправления. Указанным актом утверждаются состав комиссии и порядок ее работы.</w:t>
      </w:r>
    </w:p>
    <w:bookmarkEnd w:id="8"/>
    <w:p w14:paraId="16D9B986" w14:textId="77777777" w:rsidR="00AC0BD7" w:rsidRDefault="00AC0BD7">
      <w:r>
        <w:t>В состав комиссии входят председатель комиссии, его заместитель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9AF1A61" w14:textId="77777777" w:rsidR="00AC0BD7" w:rsidRDefault="00AC0BD7">
      <w:bookmarkStart w:id="9" w:name="sub_1006"/>
      <w:r>
        <w:t>6. В состав комиссии входят:</w:t>
      </w:r>
    </w:p>
    <w:bookmarkEnd w:id="9"/>
    <w:p w14:paraId="0D93C6C5" w14:textId="77777777" w:rsidR="00AC0BD7" w:rsidRDefault="00AC0BD7">
      <w:r>
        <w:t>1) заместитель руководителя органа местного самоуправления (председатель комиссии), специалист кадровой службы органа местного самоуправления (секретарь комиссии), муниципальные служащие из юридического (правового) подразделения, других подразделений, определяемые руководителем органа местного самоуправления;</w:t>
      </w:r>
    </w:p>
    <w:p w14:paraId="793D2AA3" w14:textId="77777777" w:rsidR="00AC0BD7" w:rsidRDefault="00AC0BD7">
      <w:bookmarkStart w:id="10" w:name="sub_100602"/>
      <w:r>
        <w:t>2) представитель структурного подразделения Администрации Главы Республики Мордовия, в ведении которого находится работа с органами местного самоуправления (для поселений - представитель администрации муниципального района);</w:t>
      </w:r>
    </w:p>
    <w:p w14:paraId="3A999C76" w14:textId="77777777" w:rsidR="00AC0BD7" w:rsidRDefault="00AC0BD7">
      <w:bookmarkStart w:id="11" w:name="sub_100603"/>
      <w:bookmarkEnd w:id="10"/>
      <w:r>
        <w:t>3) представитель (представители) научных организаций и (или) образовательных учреждений среднего, высшего и дополнительного профессионального образования.</w:t>
      </w:r>
    </w:p>
    <w:p w14:paraId="32142E6A" w14:textId="77777777" w:rsidR="00AC0BD7" w:rsidRDefault="00AC0BD7">
      <w:bookmarkStart w:id="12" w:name="sub_1007"/>
      <w:bookmarkEnd w:id="11"/>
      <w:r>
        <w:t>7. Руководитель органа местного самоуправления может принять решение о включении в состав комиссии:</w:t>
      </w:r>
    </w:p>
    <w:bookmarkEnd w:id="12"/>
    <w:p w14:paraId="4B45604A" w14:textId="77777777" w:rsidR="00AC0BD7" w:rsidRDefault="00AC0BD7">
      <w:r>
        <w:t>1) представителя общественной организации ветеранов, созданной в органе местного самоуправления или в муниципальном образовании;</w:t>
      </w:r>
    </w:p>
    <w:p w14:paraId="3F8BD12C" w14:textId="77777777" w:rsidR="00AC0BD7" w:rsidRDefault="00AC0BD7">
      <w:r>
        <w:t>2) представителя профсоюзной организации, действующей в установленном порядке в органе местного самоуправления.</w:t>
      </w:r>
    </w:p>
    <w:p w14:paraId="71E45A1A" w14:textId="77777777" w:rsidR="00AC0BD7" w:rsidRDefault="00AC0BD7">
      <w:bookmarkStart w:id="13" w:name="sub_1008"/>
      <w:r>
        <w:t xml:space="preserve">8. Лица, указанные в </w:t>
      </w:r>
      <w:hyperlink w:anchor="sub_100602" w:history="1">
        <w:r>
          <w:rPr>
            <w:rStyle w:val="a4"/>
          </w:rPr>
          <w:t>подпунктах 2</w:t>
        </w:r>
      </w:hyperlink>
      <w:r>
        <w:t xml:space="preserve">, </w:t>
      </w:r>
      <w:hyperlink w:anchor="sub_100603" w:history="1">
        <w:r>
          <w:rPr>
            <w:rStyle w:val="a4"/>
          </w:rPr>
          <w:t>3 пункта 6</w:t>
        </w:r>
      </w:hyperlink>
      <w:r>
        <w:t xml:space="preserve"> и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Администрацией Главы Республики Мордовия,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 или муниципальном образовании,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14:paraId="60617E78" w14:textId="77777777" w:rsidR="00AC0BD7" w:rsidRDefault="00AC0BD7">
      <w:bookmarkStart w:id="14" w:name="sub_1009"/>
      <w:bookmarkEnd w:id="13"/>
      <w: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14:paraId="173DB882" w14:textId="77777777" w:rsidR="00AC0BD7" w:rsidRDefault="00AC0BD7">
      <w:bookmarkStart w:id="15" w:name="sub_1010"/>
      <w:bookmarkEnd w:id="14"/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5DC10D2" w14:textId="77777777" w:rsidR="00AC0BD7" w:rsidRDefault="00AC0BD7">
      <w:bookmarkStart w:id="16" w:name="sub_1011"/>
      <w:bookmarkEnd w:id="15"/>
      <w:r>
        <w:t>11. В заседаниях комиссии с правом совещательного голоса участвуют:</w:t>
      </w:r>
    </w:p>
    <w:bookmarkEnd w:id="16"/>
    <w:p w14:paraId="567E079A" w14:textId="77777777" w:rsidR="00AC0BD7" w:rsidRDefault="00AC0BD7">
      <w:r>
        <w:t xml:space="preserve">1) непосредственный руководитель муниципального служащего, в отношении </w:t>
      </w:r>
      <w:r>
        <w:lastRenderedPageBreak/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3BF68B71" w14:textId="77777777" w:rsidR="00AC0BD7" w:rsidRDefault="00AC0BD7">
      <w:bookmarkStart w:id="17" w:name="sub_101102"/>
      <w:r>
        <w:t>2)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7C50487C" w14:textId="77777777" w:rsidR="00AC0BD7" w:rsidRDefault="00AC0BD7">
      <w:bookmarkStart w:id="18" w:name="sub_1012"/>
      <w:bookmarkEnd w:id="17"/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14:paraId="2EF9C677" w14:textId="77777777" w:rsidR="00AC0BD7" w:rsidRDefault="00AC0BD7">
      <w:bookmarkStart w:id="19" w:name="sub_1013"/>
      <w:bookmarkEnd w:id="18"/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3F3FA22A" w14:textId="77777777" w:rsidR="00AC0BD7" w:rsidRDefault="00AC0BD7">
      <w:bookmarkStart w:id="20" w:name="sub_1014"/>
      <w:bookmarkEnd w:id="19"/>
      <w:r>
        <w:t>14. Основаниями для проведения заседания комиссии являются:</w:t>
      </w:r>
    </w:p>
    <w:p w14:paraId="073D046C" w14:textId="77777777" w:rsidR="00AC0BD7" w:rsidRDefault="00AC0BD7">
      <w:bookmarkStart w:id="21" w:name="sub_101401"/>
      <w:bookmarkEnd w:id="20"/>
      <w:r>
        <w:t>1) представление руководителем органа местного самоуправления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утвержденным нормативным правовым актом соответствующего органа местного самоуправления, материалов проверки, свидетельствующих:</w:t>
      </w:r>
    </w:p>
    <w:p w14:paraId="4ADF4A92" w14:textId="77777777" w:rsidR="00AC0BD7" w:rsidRDefault="00AC0BD7">
      <w:bookmarkStart w:id="22" w:name="sub_101411"/>
      <w:bookmarkEnd w:id="21"/>
      <w:r>
        <w:t>о представлении муниципальным служащим недостоверных или неполных сведений, предусмотренных названным Положением;</w:t>
      </w:r>
    </w:p>
    <w:p w14:paraId="733CAABD" w14:textId="77777777" w:rsidR="00AC0BD7" w:rsidRDefault="00AC0BD7">
      <w:bookmarkStart w:id="23" w:name="sub_101413"/>
      <w:bookmarkEnd w:id="22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796EFD7B" w14:textId="77777777" w:rsidR="00AC0BD7" w:rsidRDefault="00AC0BD7">
      <w:bookmarkStart w:id="24" w:name="sub_101402"/>
      <w:bookmarkEnd w:id="23"/>
      <w:r>
        <w:t>2) поступившее специалисту кадровой службы органа местного самоуправления, в порядке, установленном нормативным правовым актом органа местного самоуправления:</w:t>
      </w:r>
    </w:p>
    <w:p w14:paraId="31FF5C62" w14:textId="77777777" w:rsidR="00AC0BD7" w:rsidRDefault="00AC0BD7">
      <w:bookmarkStart w:id="25" w:name="sub_101422"/>
      <w:bookmarkEnd w:id="24"/>
      <w: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2C87E974" w14:textId="77777777" w:rsidR="00AC0BD7" w:rsidRDefault="00AC0BD7">
      <w:bookmarkStart w:id="26" w:name="sub_101423"/>
      <w:bookmarkEnd w:id="25"/>
      <w: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513D669" w14:textId="77777777" w:rsidR="00AC0BD7" w:rsidRDefault="00AC0BD7">
      <w:bookmarkStart w:id="27" w:name="sub_101403"/>
      <w:bookmarkEnd w:id="26"/>
      <w:r>
        <w:t>3)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bookmarkEnd w:id="27"/>
    <w:p w14:paraId="15158118" w14:textId="77777777" w:rsidR="00AC0BD7" w:rsidRDefault="00AC0BD7">
      <w:r>
        <w:t xml:space="preserve">4)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доходам";);</w:t>
      </w:r>
    </w:p>
    <w:p w14:paraId="75062E70" w14:textId="77777777" w:rsidR="00AC0BD7" w:rsidRDefault="00AC0BD7">
      <w:r>
        <w:t xml:space="preserve">5) поступившее в соответствии с </w:t>
      </w:r>
      <w:hyperlink r:id="rId12" w:history="1">
        <w:r>
          <w:rPr>
            <w:rStyle w:val="a4"/>
          </w:rPr>
          <w:t>частью 4 статьи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 N 273-ФЗ "О противодействии коррупции" в орган местного самоуправления уведомление работодателя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указанным работодателем или что вопрос о даче согласия такому гражданину на замещение им должности на условиях трудового договора и (или) на выполнение им работы на условиях гражданско-правового договора комиссией не рассматривался;</w:t>
      </w:r>
    </w:p>
    <w:p w14:paraId="09306BC9" w14:textId="77777777" w:rsidR="00AC0BD7" w:rsidRDefault="00AC0BD7">
      <w:bookmarkStart w:id="28" w:name="sub_1015"/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8"/>
    <w:p w14:paraId="21A3C37B" w14:textId="77777777" w:rsidR="00AC0BD7" w:rsidRDefault="00AC0BD7">
      <w:r>
        <w:t xml:space="preserve">15.1. Обращение, указанное в </w:t>
      </w:r>
      <w:hyperlink w:anchor="sub_101422" w:history="1">
        <w:r>
          <w:rPr>
            <w:rStyle w:val="a4"/>
          </w:rPr>
          <w:t>абзаце втором подпункта 2 пункта 14</w:t>
        </w:r>
      </w:hyperlink>
      <w: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14:paraId="228F07C6" w14:textId="77777777" w:rsidR="00AC0BD7" w:rsidRDefault="00AC0BD7">
      <w:r>
        <w:t xml:space="preserve">15.2. Обращение, указанное в </w:t>
      </w:r>
      <w:hyperlink w:anchor="sub_101422" w:history="1">
        <w:r>
          <w:rPr>
            <w:rStyle w:val="a4"/>
          </w:rPr>
          <w:t>абзаце втором подпункта 2 пункта 14</w:t>
        </w:r>
      </w:hyperlink>
      <w:r>
        <w:t xml:space="preserve"> настоящего Положения, может быть подано муниципальным служащим, планирующим свое </w:t>
      </w:r>
      <w:r>
        <w:lastRenderedPageBreak/>
        <w:t>увольнение с муниципальной службы, и подлежит рассмотрению комиссией в соответствии с настоящим Положением.</w:t>
      </w:r>
    </w:p>
    <w:p w14:paraId="6429F259" w14:textId="77777777" w:rsidR="00AC0BD7" w:rsidRDefault="00AC0BD7">
      <w:r>
        <w:t xml:space="preserve">15.3. Уведомление, указанное в </w:t>
      </w:r>
      <w:hyperlink w:anchor="sub_101405" w:history="1">
        <w:r>
          <w:rPr>
            <w:rStyle w:val="a4"/>
          </w:rPr>
          <w:t>подпункте 5 пункта 14</w:t>
        </w:r>
      </w:hyperlink>
      <w: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4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14:paraId="38431BBF" w14:textId="77777777" w:rsidR="00AC0BD7" w:rsidRDefault="00AC0BD7">
      <w:bookmarkStart w:id="29" w:name="sub_1016"/>
      <w:r>
        <w:t>16.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bookmarkEnd w:id="29"/>
    <w:p w14:paraId="018C38F2" w14:textId="77777777" w:rsidR="00AC0BD7" w:rsidRDefault="00AC0BD7">
      <w:r>
        <w:t xml:space="preserve"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01611" w:history="1">
        <w:r>
          <w:rPr>
            <w:rStyle w:val="a4"/>
          </w:rPr>
          <w:t>пунктами 16.1</w:t>
        </w:r>
      </w:hyperlink>
      <w:r>
        <w:t xml:space="preserve"> и </w:t>
      </w:r>
      <w:hyperlink w:anchor="sub_10162" w:history="1">
        <w:r>
          <w:rPr>
            <w:rStyle w:val="a4"/>
          </w:rPr>
          <w:t>16.2</w:t>
        </w:r>
      </w:hyperlink>
      <w:r>
        <w:t xml:space="preserve"> настоящего Положения;</w:t>
      </w:r>
    </w:p>
    <w:p w14:paraId="7B71451F" w14:textId="77777777" w:rsidR="00AC0BD7" w:rsidRDefault="00AC0BD7">
      <w: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кадровой службы органа местного самоуправления, и с результатами ее проверки;</w:t>
      </w:r>
    </w:p>
    <w:p w14:paraId="4375B2B8" w14:textId="77777777" w:rsidR="00AC0BD7" w:rsidRDefault="00AC0BD7">
      <w:r>
        <w:t xml:space="preserve">3) рассматривает ходатайства о приглашении на заседание комиссии лиц, указанных в </w:t>
      </w:r>
      <w:hyperlink w:anchor="sub_101102" w:history="1">
        <w:r>
          <w:rPr>
            <w:rStyle w:val="a4"/>
          </w:rPr>
          <w:t>подпункте 2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14:paraId="155616FC" w14:textId="77777777" w:rsidR="00AC0BD7" w:rsidRDefault="00AC0BD7">
      <w:r>
        <w:t xml:space="preserve">4) по итогам рассмотрения вопроса, указанного в </w:t>
      </w:r>
      <w:hyperlink w:anchor="sub_101422" w:history="1">
        <w:r>
          <w:rPr>
            <w:rStyle w:val="a4"/>
          </w:rPr>
          <w:t>абзаце втором подпункта 2 пункта 14</w:t>
        </w:r>
      </w:hyperlink>
      <w:r>
        <w:t xml:space="preserve"> настоящего Положения, направляет гражданину письменное уведомление в течение одного рабочего дня и уведомляет его устно в течение трех рабочих дней о принятом решении.</w:t>
      </w:r>
    </w:p>
    <w:p w14:paraId="22BC88BB" w14:textId="77777777" w:rsidR="00AC0BD7" w:rsidRDefault="00AC0BD7">
      <w:r>
        <w:t xml:space="preserve">16.1. Заседание комиссии по рассмотрению заявления, указанного в </w:t>
      </w:r>
      <w:hyperlink w:anchor="sub_101423" w:history="1">
        <w:r>
          <w:rPr>
            <w:rStyle w:val="a4"/>
          </w:rPr>
          <w:t>абзаце третьем подпункта 2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35D636D7" w14:textId="77777777" w:rsidR="00AC0BD7" w:rsidRDefault="00AC0BD7">
      <w:r>
        <w:t xml:space="preserve">16.2. Уведомление, указанное в </w:t>
      </w:r>
      <w:hyperlink w:anchor="sub_101405" w:history="1">
        <w:r>
          <w:rPr>
            <w:rStyle w:val="a4"/>
          </w:rPr>
          <w:t>подпункте 5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14:paraId="7602A5D4" w14:textId="77777777" w:rsidR="00AC0BD7" w:rsidRDefault="00AC0BD7">
      <w: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</w:t>
      </w:r>
      <w:r>
        <w:lastRenderedPageBreak/>
        <w:t>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местного самоуправления.</w:t>
      </w:r>
    </w:p>
    <w:p w14:paraId="5EA09A0B" w14:textId="77777777" w:rsidR="00AC0BD7" w:rsidRDefault="00AC0BD7">
      <w: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24284B7" w14:textId="77777777" w:rsidR="00AC0BD7" w:rsidRDefault="00AC0BD7">
      <w:bookmarkStart w:id="30" w:name="sub_1019"/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CEA4FD3" w14:textId="77777777" w:rsidR="00AC0BD7" w:rsidRDefault="00AC0BD7">
      <w:bookmarkStart w:id="31" w:name="sub_1020"/>
      <w:bookmarkEnd w:id="30"/>
      <w:r>
        <w:t xml:space="preserve">20. По итогам рассмотрения вопроса, указанного в </w:t>
      </w:r>
      <w:hyperlink w:anchor="sub_101411" w:history="1">
        <w:r>
          <w:rPr>
            <w:rStyle w:val="a4"/>
          </w:rPr>
          <w:t>абзаце втором подпункта 1 пункта 14</w:t>
        </w:r>
      </w:hyperlink>
      <w:r>
        <w:t xml:space="preserve"> настоящего Положения, комиссия принимает одно из следующих решений:</w:t>
      </w:r>
    </w:p>
    <w:p w14:paraId="24052859" w14:textId="77777777" w:rsidR="00AC0BD7" w:rsidRDefault="00AC0BD7">
      <w:bookmarkStart w:id="32" w:name="sub_10201"/>
      <w:bookmarkEnd w:id="31"/>
      <w:r>
        <w:t>1)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утвержденным нормативным правовым актом органа местного самоуправления, являются достоверными и полными;</w:t>
      </w:r>
    </w:p>
    <w:bookmarkEnd w:id="32"/>
    <w:p w14:paraId="74E997E0" w14:textId="77777777" w:rsidR="00AC0BD7" w:rsidRDefault="00AC0BD7">
      <w:r>
        <w:t xml:space="preserve">2) установить, что сведения, представленные муниципальным служащим в соответствии с Положением, указанным в </w:t>
      </w:r>
      <w:hyperlink w:anchor="sub_10201" w:history="1">
        <w:r>
          <w:rPr>
            <w:rStyle w:val="a4"/>
          </w:rPr>
          <w:t>подпункте 1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40745965" w14:textId="77777777" w:rsidR="00AC0BD7" w:rsidRDefault="00AC0BD7">
      <w:bookmarkStart w:id="33" w:name="sub_1021"/>
      <w:r>
        <w:t xml:space="preserve">21. По итогам рассмотрения вопроса, указанного в </w:t>
      </w:r>
      <w:hyperlink w:anchor="sub_101413" w:history="1">
        <w:r>
          <w:rPr>
            <w:rStyle w:val="a4"/>
          </w:rPr>
          <w:t xml:space="preserve">абзаце третьем подпункта 1 пункта 14 </w:t>
        </w:r>
      </w:hyperlink>
      <w:r>
        <w:t>настоящего Положения, комиссия принимает одно из следующих решений:</w:t>
      </w:r>
    </w:p>
    <w:bookmarkEnd w:id="33"/>
    <w:p w14:paraId="4A965C9F" w14:textId="77777777" w:rsidR="00AC0BD7" w:rsidRDefault="00AC0BD7"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056C0CF1" w14:textId="77777777" w:rsidR="00AC0BD7" w:rsidRDefault="00AC0BD7">
      <w: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1D39307A" w14:textId="77777777" w:rsidR="00AC0BD7" w:rsidRDefault="00AC0BD7">
      <w:bookmarkStart w:id="34" w:name="sub_1022"/>
      <w:r>
        <w:t xml:space="preserve">22. По итогам рассмотрения вопроса, указанного в </w:t>
      </w:r>
      <w:hyperlink w:anchor="sub_101422" w:history="1">
        <w:r>
          <w:rPr>
            <w:rStyle w:val="a4"/>
          </w:rPr>
          <w:t>абзаце втором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bookmarkEnd w:id="34"/>
    <w:p w14:paraId="36057144" w14:textId="77777777" w:rsidR="00AC0BD7" w:rsidRDefault="00AC0BD7"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09D71958" w14:textId="77777777" w:rsidR="00AC0BD7" w:rsidRDefault="00AC0BD7"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1BF3FE11" w14:textId="77777777" w:rsidR="00AC0BD7" w:rsidRDefault="00AC0BD7">
      <w:bookmarkStart w:id="35" w:name="sub_1023"/>
      <w:r>
        <w:t xml:space="preserve">23. По итогам рассмотрения вопроса, указанного в </w:t>
      </w:r>
      <w:hyperlink w:anchor="sub_101423" w:history="1">
        <w:r>
          <w:rPr>
            <w:rStyle w:val="a4"/>
          </w:rPr>
          <w:t>абзаце третьем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bookmarkEnd w:id="35"/>
    <w:p w14:paraId="7A669562" w14:textId="77777777" w:rsidR="00AC0BD7" w:rsidRDefault="00AC0BD7">
      <w:r>
        <w:t xml:space="preserve"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>
        <w:lastRenderedPageBreak/>
        <w:t>(супруга) и несовершеннолетних детей является объективной и уважительной;</w:t>
      </w:r>
    </w:p>
    <w:p w14:paraId="4C7DCE2E" w14:textId="77777777" w:rsidR="00AC0BD7" w:rsidRDefault="00AC0BD7">
      <w: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115BA50A" w14:textId="77777777" w:rsidR="00AC0BD7" w:rsidRDefault="00AC0BD7">
      <w: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03D71A72" w14:textId="77777777" w:rsidR="00AC0BD7" w:rsidRDefault="00AC0BD7">
      <w:r>
        <w:t xml:space="preserve">23.1. По итогам рассмотрения вопроса, указанного в </w:t>
      </w:r>
      <w:hyperlink w:anchor="sub_101404" w:history="1">
        <w:r>
          <w:rPr>
            <w:rStyle w:val="a4"/>
          </w:rPr>
          <w:t>подпункте 4 пункта 14</w:t>
        </w:r>
      </w:hyperlink>
      <w:r>
        <w:t xml:space="preserve"> настоящего Положения, комиссия принимает одно из следующих решений:</w:t>
      </w:r>
    </w:p>
    <w:p w14:paraId="6E1E4886" w14:textId="77777777" w:rsidR="00AC0BD7" w:rsidRDefault="00AC0BD7">
      <w:r>
        <w:t xml:space="preserve">а) признать, что сведения, представленные муниципальным служащим в соответствии с </w:t>
      </w:r>
      <w:hyperlink r:id="rId15" w:history="1">
        <w:r>
          <w:rPr>
            <w:rStyle w:val="a4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1AD136F7" w14:textId="77777777" w:rsidR="00AC0BD7" w:rsidRDefault="00AC0BD7">
      <w:r>
        <w:t xml:space="preserve">б) признать, что сведения, представленные муниципальным служащим в соответствии с </w:t>
      </w:r>
      <w:hyperlink r:id="rId16" w:history="1">
        <w:r>
          <w:rPr>
            <w:rStyle w:val="a4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673665FD" w14:textId="77777777" w:rsidR="00AC0BD7" w:rsidRDefault="00AC0BD7">
      <w:r>
        <w:t xml:space="preserve">24. По итогам рассмотрения вопросов, указанных в </w:t>
      </w:r>
      <w:hyperlink w:anchor="sub_101401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101402" w:history="1">
        <w:r>
          <w:rPr>
            <w:rStyle w:val="a4"/>
          </w:rPr>
          <w:t>2</w:t>
        </w:r>
      </w:hyperlink>
      <w:r>
        <w:t xml:space="preserve"> и </w:t>
      </w:r>
      <w:hyperlink w:anchor="sub_101404" w:history="1">
        <w:r>
          <w:rPr>
            <w:rStyle w:val="a4"/>
          </w:rPr>
          <w:t>4 пункта 14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020" w:history="1">
        <w:r>
          <w:rPr>
            <w:rStyle w:val="a4"/>
          </w:rPr>
          <w:t>пунктами 20 - 23</w:t>
        </w:r>
      </w:hyperlink>
      <w:r>
        <w:t xml:space="preserve"> и </w:t>
      </w:r>
      <w:hyperlink w:anchor="sub_10231" w:history="1">
        <w:r>
          <w:rPr>
            <w:rStyle w:val="a4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2CF386F5" w14:textId="77777777" w:rsidR="00AC0BD7" w:rsidRDefault="00AC0BD7">
      <w:r>
        <w:t xml:space="preserve">24.1. По итогам рассмотрения вопроса, указанного в </w:t>
      </w:r>
      <w:hyperlink w:anchor="sub_101405" w:history="1">
        <w:r>
          <w:rPr>
            <w:rStyle w:val="a4"/>
          </w:rPr>
          <w:t>подпункте 5 пункта 14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158D3C00" w14:textId="77777777" w:rsidR="00AC0BD7" w:rsidRDefault="00AC0BD7"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66437B0E" w14:textId="77777777" w:rsidR="00AC0BD7" w:rsidRDefault="00AC0BD7"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14:paraId="45D4A49F" w14:textId="77777777" w:rsidR="00AC0BD7" w:rsidRDefault="00AC0BD7">
      <w:bookmarkStart w:id="36" w:name="sub_1025"/>
      <w:r>
        <w:t xml:space="preserve">25. По итогам рассмотрения вопроса, предусмотренного </w:t>
      </w:r>
      <w:hyperlink w:anchor="sub_101403" w:history="1">
        <w:r>
          <w:rPr>
            <w:rStyle w:val="a4"/>
          </w:rPr>
          <w:t>подпунктом 3 пункта 14</w:t>
        </w:r>
      </w:hyperlink>
      <w:r>
        <w:t xml:space="preserve"> настоящего Положения, комиссия принимает соответствующее решение.</w:t>
      </w:r>
    </w:p>
    <w:p w14:paraId="09BC4E1E" w14:textId="77777777" w:rsidR="00AC0BD7" w:rsidRDefault="00AC0BD7">
      <w:bookmarkStart w:id="37" w:name="sub_1026"/>
      <w:bookmarkEnd w:id="36"/>
      <w:r>
        <w:t xml:space="preserve">26. Для исполнения решений комиссии могут быть подготовлены проекты </w:t>
      </w:r>
      <w:r>
        <w:lastRenderedPageBreak/>
        <w:t>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14:paraId="180D8D06" w14:textId="77777777" w:rsidR="00AC0BD7" w:rsidRDefault="00AC0BD7">
      <w:bookmarkStart w:id="38" w:name="sub_1027"/>
      <w:bookmarkEnd w:id="37"/>
      <w:r>
        <w:t xml:space="preserve">27. Решения комиссии по вопросам, указанным в </w:t>
      </w:r>
      <w:hyperlink w:anchor="sub_1014" w:history="1">
        <w:r>
          <w:rPr>
            <w:rStyle w:val="a4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5AE7D487" w14:textId="77777777" w:rsidR="00AC0BD7" w:rsidRDefault="00AC0BD7">
      <w:bookmarkStart w:id="39" w:name="sub_1028"/>
      <w:bookmarkEnd w:id="38"/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422" w:history="1">
        <w:r>
          <w:rPr>
            <w:rStyle w:val="a4"/>
          </w:rPr>
          <w:t>абзаце втором подпункта 2 пункта 14</w:t>
        </w:r>
      </w:hyperlink>
      <w: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2 пункта 14 настоящего Положения, носит обязательный характер.</w:t>
      </w:r>
    </w:p>
    <w:p w14:paraId="0AD12579" w14:textId="77777777" w:rsidR="00AC0BD7" w:rsidRDefault="00AC0BD7">
      <w:bookmarkStart w:id="40" w:name="sub_1029"/>
      <w:bookmarkEnd w:id="39"/>
      <w:r>
        <w:t>29. В протоколе заседания комиссии указываются:</w:t>
      </w:r>
    </w:p>
    <w:bookmarkEnd w:id="40"/>
    <w:p w14:paraId="1497520D" w14:textId="77777777" w:rsidR="00AC0BD7" w:rsidRDefault="00AC0BD7">
      <w:r>
        <w:t>1) дата заседания комиссии, фамилии, имена, отчества членов комиссии и других лиц, присутствующих на заседании;</w:t>
      </w:r>
    </w:p>
    <w:p w14:paraId="0C336DF4" w14:textId="77777777" w:rsidR="00AC0BD7" w:rsidRDefault="00AC0BD7"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C0DEA15" w14:textId="77777777" w:rsidR="00AC0BD7" w:rsidRDefault="00AC0BD7">
      <w:r>
        <w:t>3) предъявляемые к муниципальному служащему претензии, материалы, на которых они основываются;</w:t>
      </w:r>
    </w:p>
    <w:p w14:paraId="2CD9E333" w14:textId="77777777" w:rsidR="00AC0BD7" w:rsidRDefault="00AC0BD7">
      <w:r>
        <w:t>4) содержание пояснений муниципального служащего и других лиц по существу предъявляемых претензий;</w:t>
      </w:r>
    </w:p>
    <w:p w14:paraId="3DEDDE84" w14:textId="77777777" w:rsidR="00AC0BD7" w:rsidRDefault="00AC0BD7">
      <w:r>
        <w:t>5) фамилии, имена, отчества выступивших на заседании лиц и краткое изложение их выступлений;</w:t>
      </w:r>
    </w:p>
    <w:p w14:paraId="697E3043" w14:textId="77777777" w:rsidR="00AC0BD7" w:rsidRDefault="00AC0BD7">
      <w: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290E7107" w14:textId="77777777" w:rsidR="00AC0BD7" w:rsidRDefault="00AC0BD7">
      <w:r>
        <w:t>7) другие сведения;</w:t>
      </w:r>
    </w:p>
    <w:p w14:paraId="2A12E898" w14:textId="77777777" w:rsidR="00AC0BD7" w:rsidRDefault="00AC0BD7">
      <w:r>
        <w:t>8) результаты голосования;</w:t>
      </w:r>
    </w:p>
    <w:p w14:paraId="3271DAE6" w14:textId="77777777" w:rsidR="00AC0BD7" w:rsidRDefault="00AC0BD7">
      <w:r>
        <w:t>9) решение и обоснование его принятия.</w:t>
      </w:r>
    </w:p>
    <w:p w14:paraId="54E76E90" w14:textId="77777777" w:rsidR="00AC0BD7" w:rsidRDefault="00AC0BD7">
      <w:bookmarkStart w:id="41" w:name="sub_1030"/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4D896F51" w14:textId="77777777" w:rsidR="00AC0BD7" w:rsidRDefault="00AC0BD7">
      <w:bookmarkStart w:id="42" w:name="sub_1031"/>
      <w:bookmarkEnd w:id="41"/>
      <w:r>
        <w:t>31.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14:paraId="2C804A92" w14:textId="77777777" w:rsidR="00AC0BD7" w:rsidRDefault="00AC0BD7">
      <w:bookmarkStart w:id="43" w:name="sub_1032"/>
      <w:bookmarkEnd w:id="42"/>
      <w:r>
        <w:t>32.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14:paraId="50B99C34" w14:textId="77777777" w:rsidR="00AC0BD7" w:rsidRDefault="00AC0BD7">
      <w:bookmarkStart w:id="44" w:name="sub_1033"/>
      <w:bookmarkEnd w:id="43"/>
      <w:r>
        <w:t xml:space="preserve">33. В случае установления комиссией признаков дисциплинарного проступка в </w:t>
      </w:r>
      <w:r>
        <w:lastRenderedPageBreak/>
        <w:t>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7BAA5692" w14:textId="77777777" w:rsidR="00AC0BD7" w:rsidRDefault="00AC0BD7">
      <w:bookmarkStart w:id="45" w:name="sub_1034"/>
      <w:bookmarkEnd w:id="44"/>
      <w: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50C81D84" w14:textId="77777777" w:rsidR="00AC0BD7" w:rsidRDefault="00AC0BD7">
      <w:bookmarkStart w:id="46" w:name="sub_1035"/>
      <w:bookmarkEnd w:id="45"/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46"/>
    <w:p w14:paraId="2821422C" w14:textId="77777777" w:rsidR="00AC0BD7" w:rsidRDefault="00AC0BD7">
      <w:r>
        <w:t xml:space="preserve">35.1.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sub_101422" w:history="1">
        <w:r>
          <w:rPr>
            <w:rStyle w:val="a4"/>
          </w:rPr>
          <w:t>абзаце втором подпункта 2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1EF45712" w14:textId="77777777" w:rsidR="00AC0BD7" w:rsidRDefault="00AC0BD7">
      <w:bookmarkStart w:id="47" w:name="sub_1036"/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самоуправления.</w:t>
      </w:r>
    </w:p>
    <w:bookmarkEnd w:id="47"/>
    <w:p w14:paraId="1EBD1326" w14:textId="77777777" w:rsidR="00AC0BD7" w:rsidRDefault="00AC0BD7"/>
    <w:sectPr w:rsidR="00AC0BD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D7"/>
    <w:rsid w:val="00292B05"/>
    <w:rsid w:val="00A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86668F"/>
  <w14:defaultImageDpi w14:val="0"/>
  <w15:docId w15:val="{708CF13F-3C62-4351-AADD-4518C2EA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64203.1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885767.0" TargetMode="External"/><Relationship Id="rId12" Type="http://schemas.openxmlformats.org/officeDocument/2006/relationships/hyperlink" Target="garantF1://12064203.1204" TargetMode="External"/><Relationship Id="rId17" Type="http://schemas.openxmlformats.org/officeDocument/2006/relationships/hyperlink" Target="garantF1://12064203.1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71682.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819500.100303" TargetMode="External"/><Relationship Id="rId11" Type="http://schemas.openxmlformats.org/officeDocument/2006/relationships/hyperlink" Target="garantF1://70171682.301" TargetMode="External"/><Relationship Id="rId5" Type="http://schemas.openxmlformats.org/officeDocument/2006/relationships/hyperlink" Target="garantF1://12052272.14014" TargetMode="External"/><Relationship Id="rId15" Type="http://schemas.openxmlformats.org/officeDocument/2006/relationships/hyperlink" Target="garantF1://70171682.301" TargetMode="External"/><Relationship Id="rId10" Type="http://schemas.openxmlformats.org/officeDocument/2006/relationships/hyperlink" Target="garantF1://8803610.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8885766.0" TargetMode="Externa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4405</Words>
  <Characters>25113</Characters>
  <Application>Microsoft Office Word</Application>
  <DocSecurity>0</DocSecurity>
  <Lines>209</Lines>
  <Paragraphs>58</Paragraphs>
  <ScaleCrop>false</ScaleCrop>
  <Company>НПП "Гарант-Сервис"</Company>
  <LinksUpToDate>false</LinksUpToDate>
  <CharactersWithSpaces>29460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Мордовия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2022-05-04T09:16:00Z</dcterms:created>
  <dcterms:modified xsi:type="dcterms:W3CDTF">2022-05-04T09:16:00Z</dcterms:modified>
</cp:coreProperties>
</file>